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4239B" w14:textId="6593F961" w:rsidR="004344A1" w:rsidRPr="002B2131" w:rsidRDefault="004344A1" w:rsidP="004344A1">
      <w:pPr>
        <w:jc w:val="right"/>
        <w:rPr>
          <w:rFonts w:ascii="Arial" w:hAnsi="Arial" w:cs="Arial"/>
          <w:sz w:val="20"/>
          <w:szCs w:val="20"/>
        </w:rPr>
      </w:pPr>
      <w:r w:rsidRPr="002B2131">
        <w:rPr>
          <w:rFonts w:ascii="Arial" w:hAnsi="Arial" w:cs="Arial"/>
          <w:sz w:val="20"/>
          <w:szCs w:val="20"/>
        </w:rPr>
        <w:t>Załącznik nr 2</w:t>
      </w:r>
    </w:p>
    <w:p w14:paraId="183BA4F9" w14:textId="7519D884" w:rsidR="004344A1" w:rsidRDefault="004344A1" w:rsidP="004344A1">
      <w:pPr>
        <w:jc w:val="center"/>
        <w:rPr>
          <w:rFonts w:ascii="Arial" w:hAnsi="Arial" w:cs="Arial"/>
          <w:b/>
          <w:bCs/>
        </w:rPr>
      </w:pPr>
      <w:r w:rsidRPr="004344A1">
        <w:rPr>
          <w:rFonts w:ascii="Arial" w:hAnsi="Arial" w:cs="Arial"/>
          <w:b/>
          <w:bCs/>
        </w:rPr>
        <w:t>SZCZEGÓŁOWY OPIS PRZEDMIOTU ZAMÓWIENIA</w:t>
      </w:r>
    </w:p>
    <w:p w14:paraId="48353D3D" w14:textId="3B235F30" w:rsidR="002B2131" w:rsidRPr="002B2131" w:rsidRDefault="002B2131" w:rsidP="004344A1">
      <w:pPr>
        <w:jc w:val="center"/>
        <w:rPr>
          <w:rFonts w:ascii="Arial" w:hAnsi="Arial" w:cs="Arial"/>
          <w:b/>
          <w:bCs/>
          <w:i/>
          <w:iCs/>
        </w:rPr>
      </w:pPr>
      <w:r w:rsidRPr="002B2131">
        <w:rPr>
          <w:rFonts w:ascii="Arial" w:hAnsi="Arial" w:cs="Arial"/>
          <w:b/>
          <w:bCs/>
          <w:i/>
          <w:iCs/>
        </w:rPr>
        <w:t xml:space="preserve">Preparaty </w:t>
      </w:r>
      <w:proofErr w:type="spellStart"/>
      <w:r w:rsidRPr="002B2131">
        <w:rPr>
          <w:rFonts w:ascii="Arial" w:hAnsi="Arial" w:cs="Arial"/>
          <w:b/>
          <w:bCs/>
          <w:i/>
          <w:iCs/>
        </w:rPr>
        <w:t>konserwancyjno</w:t>
      </w:r>
      <w:proofErr w:type="spellEnd"/>
      <w:r w:rsidRPr="002B2131">
        <w:rPr>
          <w:rFonts w:ascii="Arial" w:hAnsi="Arial" w:cs="Arial"/>
          <w:b/>
          <w:bCs/>
          <w:i/>
          <w:iCs/>
        </w:rPr>
        <w:t xml:space="preserve"> - techniczne</w:t>
      </w:r>
    </w:p>
    <w:p w14:paraId="4C8FDF3D" w14:textId="0CBDE566" w:rsidR="004344A1" w:rsidRPr="00B92CCA" w:rsidRDefault="004344A1" w:rsidP="004344A1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B92CCA">
        <w:rPr>
          <w:rFonts w:ascii="Arial" w:hAnsi="Arial" w:cs="Arial"/>
          <w:b/>
          <w:bCs/>
          <w:sz w:val="20"/>
          <w:szCs w:val="20"/>
        </w:rPr>
        <w:t>Farba czarna bitumiczna</w:t>
      </w:r>
    </w:p>
    <w:p w14:paraId="2CF9C842" w14:textId="2E4FD4E4" w:rsidR="00B92CCA" w:rsidRPr="00B92CCA" w:rsidRDefault="00B92CCA" w:rsidP="00B92CCA">
      <w:pPr>
        <w:pStyle w:val="Akapitzlist"/>
        <w:rPr>
          <w:rFonts w:ascii="Arial" w:hAnsi="Arial" w:cs="Arial"/>
          <w:bCs/>
          <w:sz w:val="20"/>
          <w:szCs w:val="20"/>
        </w:rPr>
      </w:pPr>
      <w:r w:rsidRPr="00B92CCA">
        <w:rPr>
          <w:rFonts w:ascii="Arial" w:hAnsi="Arial" w:cs="Arial"/>
          <w:bCs/>
          <w:sz w:val="20"/>
          <w:szCs w:val="20"/>
        </w:rPr>
        <w:t>Farba bitumiczna do ochrony przed korozją podwozi samochodowych.</w:t>
      </w:r>
    </w:p>
    <w:p w14:paraId="258406F8" w14:textId="77777777" w:rsidR="00B92CCA" w:rsidRPr="00B92CCA" w:rsidRDefault="00B92CCA" w:rsidP="00B92CCA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6CFE3C11" w14:textId="43F4FDD6" w:rsidR="00B92CCA" w:rsidRPr="00B92CCA" w:rsidRDefault="00B92CCA" w:rsidP="00B92CCA">
      <w:pPr>
        <w:pStyle w:val="Akapitzlist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B92CCA">
        <w:rPr>
          <w:rFonts w:ascii="Arial" w:hAnsi="Arial" w:cs="Arial"/>
          <w:b/>
          <w:sz w:val="20"/>
          <w:szCs w:val="20"/>
        </w:rPr>
        <w:t xml:space="preserve">Farba akrylowa spray czarna mat, 400ml(op.) </w:t>
      </w:r>
      <w:r>
        <w:rPr>
          <w:rFonts w:ascii="Arial" w:hAnsi="Arial" w:cs="Arial"/>
          <w:b/>
          <w:sz w:val="20"/>
          <w:szCs w:val="20"/>
        </w:rPr>
        <w:t xml:space="preserve">- </w:t>
      </w:r>
      <w:r w:rsidRPr="00B92CCA">
        <w:rPr>
          <w:rFonts w:ascii="Arial" w:hAnsi="Arial" w:cs="Arial"/>
          <w:b/>
          <w:sz w:val="20"/>
          <w:szCs w:val="20"/>
        </w:rPr>
        <w:t>RAL9005</w:t>
      </w:r>
    </w:p>
    <w:p w14:paraId="367D4194" w14:textId="09EAAB37" w:rsidR="00B92CCA" w:rsidRDefault="00B92CCA" w:rsidP="00B92CCA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2CCA">
        <w:rPr>
          <w:rFonts w:ascii="Arial" w:hAnsi="Arial" w:cs="Arial"/>
          <w:sz w:val="20"/>
          <w:szCs w:val="20"/>
        </w:rPr>
        <w:t>Farba Akrylowa w Spray kolor czarna mat w opakowaniu jednostkowym 400 ml/op. RAL 9005</w:t>
      </w:r>
      <w:r>
        <w:rPr>
          <w:rFonts w:ascii="Arial" w:hAnsi="Arial" w:cs="Arial"/>
          <w:sz w:val="20"/>
          <w:szCs w:val="20"/>
        </w:rPr>
        <w:t>.</w:t>
      </w:r>
    </w:p>
    <w:p w14:paraId="2CF65F0E" w14:textId="77777777" w:rsidR="00B92CCA" w:rsidRDefault="00B92CCA" w:rsidP="00B92CCA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ADE753" w14:textId="71225873" w:rsidR="00B92CCA" w:rsidRDefault="00B92CCA" w:rsidP="00B92C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92CCA">
        <w:rPr>
          <w:rFonts w:ascii="Arial" w:hAnsi="Arial" w:cs="Arial"/>
          <w:b/>
          <w:bCs/>
          <w:sz w:val="20"/>
          <w:szCs w:val="20"/>
        </w:rPr>
        <w:t>Farba akrylowa spray khaki mat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Pr="00B92CCA">
        <w:rPr>
          <w:rFonts w:ascii="Arial" w:hAnsi="Arial" w:cs="Arial"/>
          <w:b/>
          <w:bCs/>
          <w:sz w:val="20"/>
          <w:szCs w:val="20"/>
        </w:rPr>
        <w:t>400ml(op.) 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92CCA">
        <w:rPr>
          <w:rFonts w:ascii="Arial" w:hAnsi="Arial" w:cs="Arial"/>
          <w:b/>
          <w:bCs/>
          <w:sz w:val="20"/>
          <w:szCs w:val="20"/>
        </w:rPr>
        <w:t>RAL6006</w:t>
      </w:r>
    </w:p>
    <w:p w14:paraId="3B362A80" w14:textId="460C2725" w:rsidR="00B92CCA" w:rsidRDefault="00B92CCA" w:rsidP="00B92CCA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2CCA">
        <w:rPr>
          <w:rFonts w:ascii="Arial" w:hAnsi="Arial" w:cs="Arial"/>
          <w:sz w:val="20"/>
          <w:szCs w:val="20"/>
        </w:rPr>
        <w:t>Farba Akrylowa w Spray kolor khaki mat w opakowaniu jednostkowym 400 ml/op. RAL 6006.</w:t>
      </w:r>
    </w:p>
    <w:p w14:paraId="22485C82" w14:textId="77777777" w:rsidR="00B92CCA" w:rsidRPr="002B2131" w:rsidRDefault="00B92CCA" w:rsidP="00B92CCA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B68B09B" w14:textId="64C0B1A7" w:rsidR="00B92CCA" w:rsidRPr="002B2131" w:rsidRDefault="00D6748B" w:rsidP="00B92CC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B2131">
        <w:rPr>
          <w:rFonts w:ascii="Arial" w:hAnsi="Arial" w:cs="Arial"/>
          <w:b/>
          <w:bCs/>
          <w:sz w:val="20"/>
          <w:szCs w:val="20"/>
        </w:rPr>
        <w:t>Emalia nitro khaki mat 1 l - RAL 6006</w:t>
      </w:r>
    </w:p>
    <w:p w14:paraId="4B760E5A" w14:textId="2B858B1F" w:rsidR="00B92CCA" w:rsidRDefault="00B92CCA" w:rsidP="00B92CCA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B2131">
        <w:rPr>
          <w:rFonts w:ascii="Arial" w:hAnsi="Arial" w:cs="Arial"/>
          <w:sz w:val="20"/>
          <w:szCs w:val="20"/>
        </w:rPr>
        <w:t xml:space="preserve">Emalia nitro khaki mat w opakowaniu jednostkowym 1l </w:t>
      </w:r>
      <w:r w:rsidR="00D6748B" w:rsidRPr="002B2131">
        <w:rPr>
          <w:rFonts w:ascii="Arial" w:hAnsi="Arial" w:cs="Arial"/>
          <w:sz w:val="20"/>
          <w:szCs w:val="20"/>
        </w:rPr>
        <w:t xml:space="preserve">- </w:t>
      </w:r>
      <w:r w:rsidRPr="002B2131">
        <w:rPr>
          <w:rFonts w:ascii="Arial" w:hAnsi="Arial" w:cs="Arial"/>
          <w:sz w:val="20"/>
          <w:szCs w:val="20"/>
        </w:rPr>
        <w:t>RAL 6006</w:t>
      </w:r>
      <w:r w:rsidR="00D6748B" w:rsidRPr="002B2131">
        <w:rPr>
          <w:rFonts w:ascii="Arial" w:hAnsi="Arial" w:cs="Arial"/>
          <w:sz w:val="20"/>
          <w:szCs w:val="20"/>
        </w:rPr>
        <w:t>.</w:t>
      </w:r>
    </w:p>
    <w:p w14:paraId="443145B9" w14:textId="77777777" w:rsidR="002B2131" w:rsidRDefault="002B2131" w:rsidP="00B92CCA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A01924" w14:textId="48251AFB" w:rsidR="002B2131" w:rsidRDefault="002B2131" w:rsidP="002B213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B2131">
        <w:rPr>
          <w:rFonts w:ascii="Arial" w:hAnsi="Arial" w:cs="Arial"/>
          <w:b/>
          <w:bCs/>
          <w:sz w:val="20"/>
          <w:szCs w:val="20"/>
        </w:rPr>
        <w:t>Rozpuszczalnik nitro w op. 5 l</w:t>
      </w:r>
    </w:p>
    <w:p w14:paraId="6910EEDD" w14:textId="45997761" w:rsidR="002B2131" w:rsidRDefault="002B2131" w:rsidP="002B213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B2131">
        <w:rPr>
          <w:rFonts w:ascii="Arial" w:hAnsi="Arial" w:cs="Arial"/>
          <w:sz w:val="20"/>
          <w:szCs w:val="20"/>
        </w:rPr>
        <w:t xml:space="preserve">Rozpuszczalnik nitro w opakowaniu jednostkowym 5l – przeznaczony jest do rozcieńczania wyrobów nitrocelulozowych farb, lakierów, klejów mas uszczelniających itp. </w:t>
      </w:r>
    </w:p>
    <w:p w14:paraId="124720E3" w14:textId="77777777" w:rsidR="002B2131" w:rsidRDefault="002B2131" w:rsidP="002B213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FC9F0A" w14:textId="40D1032E" w:rsidR="002B2131" w:rsidRDefault="002B2131" w:rsidP="002B213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B2131">
        <w:rPr>
          <w:rFonts w:ascii="Arial" w:hAnsi="Arial" w:cs="Arial"/>
          <w:b/>
          <w:bCs/>
          <w:sz w:val="20"/>
          <w:szCs w:val="20"/>
        </w:rPr>
        <w:t>Rozpuszczalnik nitro w op. 1 l</w:t>
      </w:r>
    </w:p>
    <w:p w14:paraId="7B021546" w14:textId="094560A6" w:rsidR="002B2131" w:rsidRDefault="002B2131" w:rsidP="002B213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B2131">
        <w:rPr>
          <w:rFonts w:ascii="Arial" w:hAnsi="Arial" w:cs="Arial"/>
          <w:sz w:val="20"/>
          <w:szCs w:val="20"/>
        </w:rPr>
        <w:t xml:space="preserve">Rozpuszczalnik nitro w opakowaniu jednostkowym </w:t>
      </w:r>
      <w:r>
        <w:rPr>
          <w:rFonts w:ascii="Arial" w:hAnsi="Arial" w:cs="Arial"/>
          <w:sz w:val="20"/>
          <w:szCs w:val="20"/>
        </w:rPr>
        <w:t>1</w:t>
      </w:r>
      <w:r w:rsidRPr="002B213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</w:t>
      </w:r>
      <w:r w:rsidRPr="002B2131">
        <w:rPr>
          <w:rFonts w:ascii="Arial" w:hAnsi="Arial" w:cs="Arial"/>
          <w:sz w:val="20"/>
          <w:szCs w:val="20"/>
        </w:rPr>
        <w:t xml:space="preserve">– przeznaczony jest do rozcieńczania wyrobów nitrocelulozowych farb, lakierów, klejów mas uszczelniających itp. </w:t>
      </w:r>
    </w:p>
    <w:p w14:paraId="51C2BDA6" w14:textId="77777777" w:rsidR="002B2131" w:rsidRDefault="002B2131" w:rsidP="002B2131">
      <w:pPr>
        <w:pStyle w:val="Akapitzlist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6445E3D" w14:textId="3FD03BEE" w:rsidR="009B425C" w:rsidRDefault="009B425C" w:rsidP="009B425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B425C">
        <w:rPr>
          <w:rFonts w:ascii="Arial" w:hAnsi="Arial" w:cs="Arial"/>
          <w:b/>
          <w:bCs/>
          <w:sz w:val="20"/>
          <w:szCs w:val="20"/>
        </w:rPr>
        <w:t xml:space="preserve">Smar High </w:t>
      </w:r>
      <w:proofErr w:type="spellStart"/>
      <w:r w:rsidRPr="009B425C">
        <w:rPr>
          <w:rFonts w:ascii="Arial" w:hAnsi="Arial" w:cs="Arial"/>
          <w:b/>
          <w:bCs/>
          <w:sz w:val="20"/>
          <w:szCs w:val="20"/>
        </w:rPr>
        <w:t>Vacuum</w:t>
      </w:r>
      <w:proofErr w:type="spellEnd"/>
      <w:r w:rsidRPr="009B425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9B425C">
        <w:rPr>
          <w:rFonts w:ascii="Arial" w:hAnsi="Arial" w:cs="Arial"/>
          <w:b/>
          <w:bCs/>
          <w:sz w:val="20"/>
          <w:szCs w:val="20"/>
        </w:rPr>
        <w:t>Grease</w:t>
      </w:r>
      <w:proofErr w:type="spellEnd"/>
      <w:r w:rsidRPr="009B425C">
        <w:rPr>
          <w:rFonts w:ascii="Arial" w:hAnsi="Arial" w:cs="Arial"/>
          <w:b/>
          <w:bCs/>
          <w:sz w:val="20"/>
          <w:szCs w:val="20"/>
        </w:rPr>
        <w:t xml:space="preserve"> 150 ml</w:t>
      </w:r>
    </w:p>
    <w:p w14:paraId="7FA4A3B3" w14:textId="77777777" w:rsid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9B425C">
        <w:rPr>
          <w:rFonts w:ascii="Arial" w:hAnsi="Arial" w:cs="Arial"/>
          <w:sz w:val="20"/>
          <w:szCs w:val="20"/>
        </w:rPr>
        <w:t>yntetyczny smar silikonowy próżniowy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3E1C686" w14:textId="77777777" w:rsid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Środek smarny i uszczelniający do zaworów i uszczelek.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09B37F2" w14:textId="77777777" w:rsid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 xml:space="preserve">Smarowanie zaworów kontrolnych i ciśnieniowych, zmiękczacze wody. </w:t>
      </w:r>
    </w:p>
    <w:p w14:paraId="6CFA01A0" w14:textId="77777777" w:rsid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 xml:space="preserve">Środek uszczelniający do układów ciśnieniowych i próżniowych. </w:t>
      </w:r>
    </w:p>
    <w:p w14:paraId="3E24B8EB" w14:textId="77777777" w:rsid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Przeznaczony do sprzętu pracującego</w:t>
      </w:r>
      <w:r>
        <w:rPr>
          <w:rFonts w:ascii="Arial" w:hAnsi="Arial" w:cs="Arial"/>
          <w:sz w:val="20"/>
          <w:szCs w:val="20"/>
        </w:rPr>
        <w:t xml:space="preserve"> </w:t>
      </w:r>
      <w:r w:rsidRPr="009B425C"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z w:val="20"/>
          <w:szCs w:val="20"/>
        </w:rPr>
        <w:t xml:space="preserve"> </w:t>
      </w:r>
      <w:r w:rsidRPr="009B425C">
        <w:rPr>
          <w:rFonts w:ascii="Arial" w:hAnsi="Arial" w:cs="Arial"/>
          <w:sz w:val="20"/>
          <w:szCs w:val="20"/>
        </w:rPr>
        <w:t>zewnątrz (także na pokładach statków), elementów narażonych na wypłukiwanie i ostre warunki środowiskowe, przyrządy pomiarowe, elektryczne drzwi.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C3A0F20" w14:textId="533F4AC8" w:rsidR="009B425C" w:rsidRP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 xml:space="preserve">Tworzy barierę dla związków chemicznych i plastikowych </w:t>
      </w:r>
      <w:proofErr w:type="spellStart"/>
      <w:r w:rsidRPr="009B425C">
        <w:rPr>
          <w:rFonts w:ascii="Arial" w:hAnsi="Arial" w:cs="Arial"/>
          <w:sz w:val="20"/>
          <w:szCs w:val="20"/>
        </w:rPr>
        <w:t>oringów</w:t>
      </w:r>
      <w:proofErr w:type="spellEnd"/>
      <w:r w:rsidRPr="009B425C">
        <w:rPr>
          <w:rFonts w:ascii="Arial" w:hAnsi="Arial" w:cs="Arial"/>
          <w:sz w:val="20"/>
          <w:szCs w:val="20"/>
        </w:rPr>
        <w:t xml:space="preserve"> i uszczelek.</w:t>
      </w:r>
    </w:p>
    <w:p w14:paraId="6A630AAD" w14:textId="56941E49" w:rsid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 xml:space="preserve">Zakres pracy temp.: -40 </w:t>
      </w:r>
      <w:r w:rsidRPr="009B425C">
        <w:rPr>
          <w:rFonts w:ascii="Arial" w:hAnsi="Arial" w:cs="Arial"/>
          <w:sz w:val="20"/>
          <w:szCs w:val="20"/>
          <w:vertAlign w:val="superscript"/>
        </w:rPr>
        <w:t>0</w:t>
      </w:r>
      <w:r w:rsidRPr="009B425C">
        <w:rPr>
          <w:rFonts w:ascii="Arial" w:hAnsi="Arial" w:cs="Arial"/>
          <w:sz w:val="20"/>
          <w:szCs w:val="20"/>
        </w:rPr>
        <w:t xml:space="preserve">C do +200 </w:t>
      </w:r>
      <w:r w:rsidRPr="009B425C">
        <w:rPr>
          <w:rFonts w:ascii="Arial" w:hAnsi="Arial" w:cs="Arial"/>
          <w:sz w:val="20"/>
          <w:szCs w:val="20"/>
          <w:vertAlign w:val="superscript"/>
        </w:rPr>
        <w:t>0</w:t>
      </w:r>
      <w:r w:rsidRPr="009B425C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.</w:t>
      </w:r>
    </w:p>
    <w:p w14:paraId="4FD9699F" w14:textId="77777777" w:rsid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769935E1" w14:textId="1E3F9BB6" w:rsidR="009B425C" w:rsidRPr="009B425C" w:rsidRDefault="009B425C" w:rsidP="009B425C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B425C">
        <w:rPr>
          <w:rFonts w:ascii="Arial" w:hAnsi="Arial" w:cs="Arial"/>
          <w:b/>
          <w:bCs/>
          <w:sz w:val="20"/>
          <w:szCs w:val="20"/>
        </w:rPr>
        <w:t>Aceton gat. I</w:t>
      </w:r>
      <w:r>
        <w:rPr>
          <w:rFonts w:ascii="Arial" w:hAnsi="Arial" w:cs="Arial"/>
          <w:b/>
          <w:bCs/>
          <w:sz w:val="20"/>
          <w:szCs w:val="20"/>
        </w:rPr>
        <w:t xml:space="preserve"> op. 1l</w:t>
      </w:r>
    </w:p>
    <w:p w14:paraId="1D4A1C87" w14:textId="77777777" w:rsidR="009B425C" w:rsidRPr="009B425C" w:rsidRDefault="009B425C" w:rsidP="009B425C">
      <w:pPr>
        <w:pStyle w:val="Akapitzlist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Rozpuszczalnik organiczny w opakowaniu jednostkowym 1l, w szklanej butelce.</w:t>
      </w:r>
    </w:p>
    <w:p w14:paraId="72C01810" w14:textId="416E1C41" w:rsidR="009B425C" w:rsidRPr="009B425C" w:rsidRDefault="009B425C" w:rsidP="009B425C">
      <w:pPr>
        <w:pStyle w:val="Akapitzlist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Wygląd zewnętrzny bezbarwna, klarowna ciecz. Zawartość % min. 99,5</w:t>
      </w:r>
    </w:p>
    <w:p w14:paraId="4E681F70" w14:textId="77777777" w:rsidR="009B425C" w:rsidRPr="009B425C" w:rsidRDefault="009B425C" w:rsidP="009B425C">
      <w:pPr>
        <w:pStyle w:val="Akapitzlist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Gatunek: czysty do analizy</w:t>
      </w:r>
    </w:p>
    <w:p w14:paraId="0B8AEED2" w14:textId="77777777" w:rsidR="009B425C" w:rsidRPr="009B425C" w:rsidRDefault="009B425C" w:rsidP="009B425C">
      <w:pPr>
        <w:pStyle w:val="Akapitzlist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Wzór chemiczny: C3H6O, CH3COCH3</w:t>
      </w:r>
    </w:p>
    <w:p w14:paraId="6BF8ADAD" w14:textId="77777777" w:rsidR="009B425C" w:rsidRPr="009B425C" w:rsidRDefault="009B425C" w:rsidP="009B425C">
      <w:pPr>
        <w:pStyle w:val="Akapitzlist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Masa molowa: 58,08 g/mol</w:t>
      </w:r>
    </w:p>
    <w:p w14:paraId="3E2BB950" w14:textId="77777777" w:rsidR="009B425C" w:rsidRPr="009B425C" w:rsidRDefault="009B425C" w:rsidP="009B425C">
      <w:pPr>
        <w:pStyle w:val="Akapitzlist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Numer WE: 200-662-2</w:t>
      </w:r>
    </w:p>
    <w:p w14:paraId="2E710875" w14:textId="77777777" w:rsidR="009B425C" w:rsidRDefault="009B425C" w:rsidP="009B425C">
      <w:pPr>
        <w:pStyle w:val="Akapitzlist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Numer CAS: 67-64-1</w:t>
      </w:r>
    </w:p>
    <w:p w14:paraId="35DD46D6" w14:textId="77777777" w:rsidR="009B425C" w:rsidRDefault="009B425C" w:rsidP="009B425C">
      <w:pPr>
        <w:pStyle w:val="Akapitzlist"/>
        <w:rPr>
          <w:rFonts w:ascii="Arial" w:hAnsi="Arial" w:cs="Arial"/>
          <w:sz w:val="20"/>
          <w:szCs w:val="20"/>
        </w:rPr>
      </w:pPr>
    </w:p>
    <w:p w14:paraId="037C0070" w14:textId="69BF48DE" w:rsidR="009B425C" w:rsidRDefault="009B425C" w:rsidP="009B425C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9B425C">
        <w:rPr>
          <w:rFonts w:ascii="Arial" w:hAnsi="Arial" w:cs="Arial"/>
          <w:b/>
          <w:bCs/>
          <w:sz w:val="20"/>
          <w:szCs w:val="20"/>
        </w:rPr>
        <w:t>Etanol 96% ekstra czysty op. 1l</w:t>
      </w:r>
    </w:p>
    <w:p w14:paraId="1B378423" w14:textId="77777777" w:rsid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Wygląd zewnętrzny</w:t>
      </w:r>
      <w:r>
        <w:rPr>
          <w:rFonts w:ascii="Arial" w:hAnsi="Arial" w:cs="Arial"/>
          <w:sz w:val="20"/>
          <w:szCs w:val="20"/>
        </w:rPr>
        <w:t xml:space="preserve">: </w:t>
      </w:r>
      <w:r w:rsidRPr="009B425C">
        <w:rPr>
          <w:rFonts w:ascii="Arial" w:hAnsi="Arial" w:cs="Arial"/>
          <w:sz w:val="20"/>
          <w:szCs w:val="20"/>
        </w:rPr>
        <w:t xml:space="preserve">bezbarwna, klarowna ciecz. </w:t>
      </w:r>
    </w:p>
    <w:p w14:paraId="5FE0B309" w14:textId="7EA50180" w:rsidR="009B425C" w:rsidRP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 xml:space="preserve">Stosowany jako rozpuszczalnik, usuwa tłuszcze. </w:t>
      </w:r>
    </w:p>
    <w:p w14:paraId="44114DD3" w14:textId="04C4CC0C" w:rsidR="009B425C" w:rsidRP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Opakowanie jednostkowe 1 l.</w:t>
      </w:r>
    </w:p>
    <w:p w14:paraId="66E37E14" w14:textId="77777777" w:rsidR="009B425C" w:rsidRP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Zawartość  min. 96,0 %(V/V)</w:t>
      </w:r>
    </w:p>
    <w:p w14:paraId="4068AAB8" w14:textId="77777777" w:rsidR="009B425C" w:rsidRP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Numer CAS: 64-17-5</w:t>
      </w:r>
    </w:p>
    <w:p w14:paraId="0A6A2C70" w14:textId="77777777" w:rsidR="009B425C" w:rsidRPr="009B425C" w:rsidRDefault="009B425C" w:rsidP="009B425C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Masa cząsteczkowa: 46,07</w:t>
      </w:r>
    </w:p>
    <w:p w14:paraId="50071D65" w14:textId="26378521" w:rsidR="009B425C" w:rsidRDefault="009B425C" w:rsidP="009B425C">
      <w:pPr>
        <w:pStyle w:val="Akapitzlist"/>
        <w:rPr>
          <w:rFonts w:ascii="Arial" w:hAnsi="Arial" w:cs="Arial"/>
          <w:sz w:val="20"/>
          <w:szCs w:val="20"/>
        </w:rPr>
      </w:pPr>
      <w:r w:rsidRPr="009B425C">
        <w:rPr>
          <w:rFonts w:ascii="Arial" w:hAnsi="Arial" w:cs="Arial"/>
          <w:sz w:val="20"/>
          <w:szCs w:val="20"/>
        </w:rPr>
        <w:t>Wzór sumaryczny: C2H5OH</w:t>
      </w:r>
    </w:p>
    <w:p w14:paraId="0AF4A775" w14:textId="77777777" w:rsidR="005B162A" w:rsidRDefault="005B162A" w:rsidP="009B425C">
      <w:pPr>
        <w:pStyle w:val="Akapitzlist"/>
        <w:rPr>
          <w:rFonts w:ascii="Arial" w:hAnsi="Arial" w:cs="Arial"/>
          <w:sz w:val="20"/>
          <w:szCs w:val="20"/>
        </w:rPr>
      </w:pPr>
    </w:p>
    <w:p w14:paraId="4B46BDE4" w14:textId="77777777" w:rsidR="005B162A" w:rsidRPr="005B162A" w:rsidRDefault="005B162A" w:rsidP="005B162A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B162A">
        <w:rPr>
          <w:rFonts w:ascii="Arial" w:hAnsi="Arial" w:cs="Arial"/>
          <w:b/>
          <w:sz w:val="20"/>
          <w:szCs w:val="20"/>
          <w:u w:val="single"/>
        </w:rPr>
        <w:lastRenderedPageBreak/>
        <w:t>WYMAGANIA JAKOŚCIOWE</w:t>
      </w:r>
    </w:p>
    <w:p w14:paraId="762C7EB8" w14:textId="6CC76CCF" w:rsidR="005B162A" w:rsidRPr="005B162A" w:rsidRDefault="005B162A" w:rsidP="005B162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B162A">
        <w:rPr>
          <w:rFonts w:ascii="Arial" w:hAnsi="Arial" w:cs="Arial"/>
          <w:sz w:val="20"/>
          <w:szCs w:val="20"/>
        </w:rPr>
        <w:t>Dostarczone wyroby będą nowe, nieużywane, nienaprawiane, bez braków i uszkodzeń.</w:t>
      </w:r>
      <w:r w:rsidRPr="005B162A">
        <w:rPr>
          <w:rFonts w:ascii="Arial" w:hAnsi="Arial" w:cs="Arial"/>
          <w:sz w:val="20"/>
          <w:szCs w:val="20"/>
        </w:rPr>
        <w:t xml:space="preserve"> </w:t>
      </w:r>
      <w:r w:rsidRPr="005B162A">
        <w:rPr>
          <w:rFonts w:ascii="Arial" w:hAnsi="Arial" w:cs="Arial"/>
          <w:sz w:val="20"/>
          <w:szCs w:val="20"/>
        </w:rPr>
        <w:t>Wyroby powinny spełniać wymagania techniczne, jakościowe i użytkowe zawarte w</w:t>
      </w:r>
      <w:r w:rsidRPr="005B162A">
        <w:rPr>
          <w:rFonts w:ascii="Arial" w:hAnsi="Arial" w:cs="Arial"/>
          <w:sz w:val="20"/>
          <w:szCs w:val="20"/>
        </w:rPr>
        <w:t xml:space="preserve"> </w:t>
      </w:r>
      <w:r w:rsidRPr="005B162A">
        <w:rPr>
          <w:rFonts w:ascii="Arial" w:hAnsi="Arial" w:cs="Arial"/>
          <w:sz w:val="20"/>
          <w:szCs w:val="20"/>
        </w:rPr>
        <w:t>aktualnie obowiązującej dokumentacji zatwierdzonej do produkcji seryjnej –</w:t>
      </w:r>
      <w:r w:rsidRPr="005B162A">
        <w:rPr>
          <w:rFonts w:ascii="Arial" w:hAnsi="Arial" w:cs="Arial"/>
          <w:sz w:val="20"/>
          <w:szCs w:val="20"/>
        </w:rPr>
        <w:t xml:space="preserve"> </w:t>
      </w:r>
      <w:r w:rsidRPr="005B162A">
        <w:rPr>
          <w:rFonts w:ascii="Arial" w:hAnsi="Arial" w:cs="Arial"/>
          <w:sz w:val="20"/>
          <w:szCs w:val="20"/>
        </w:rPr>
        <w:t>co objęte jest gwarancją udzieloną przez Wykonawcę</w:t>
      </w:r>
      <w:r w:rsidRPr="005B162A">
        <w:rPr>
          <w:rFonts w:ascii="Arial" w:hAnsi="Arial" w:cs="Arial"/>
          <w:bCs/>
          <w:sz w:val="20"/>
          <w:szCs w:val="20"/>
        </w:rPr>
        <w:t>.</w:t>
      </w:r>
    </w:p>
    <w:p w14:paraId="461268AE" w14:textId="77777777" w:rsidR="005B162A" w:rsidRPr="009B425C" w:rsidRDefault="005B162A" w:rsidP="009B425C">
      <w:pPr>
        <w:pStyle w:val="Akapitzlist"/>
        <w:rPr>
          <w:rFonts w:ascii="Arial" w:hAnsi="Arial" w:cs="Arial"/>
          <w:b/>
          <w:bCs/>
          <w:sz w:val="20"/>
          <w:szCs w:val="20"/>
        </w:rPr>
      </w:pPr>
    </w:p>
    <w:p w14:paraId="5322A573" w14:textId="77121B8A" w:rsidR="00B92CCA" w:rsidRPr="00B92CCA" w:rsidRDefault="00B92CCA" w:rsidP="00B92CCA">
      <w:pPr>
        <w:rPr>
          <w:rFonts w:ascii="Arial" w:hAnsi="Arial" w:cs="Arial"/>
          <w:b/>
          <w:bCs/>
          <w:sz w:val="20"/>
          <w:szCs w:val="20"/>
        </w:rPr>
      </w:pPr>
    </w:p>
    <w:sectPr w:rsidR="00B92CCA" w:rsidRPr="00B92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C0E1B"/>
    <w:multiLevelType w:val="hybridMultilevel"/>
    <w:tmpl w:val="D67006E6"/>
    <w:lvl w:ilvl="0" w:tplc="EF729B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E1F6A"/>
    <w:multiLevelType w:val="hybridMultilevel"/>
    <w:tmpl w:val="4FB06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07051">
    <w:abstractNumId w:val="0"/>
  </w:num>
  <w:num w:numId="2" w16cid:durableId="322707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A1"/>
    <w:rsid w:val="00277F3E"/>
    <w:rsid w:val="002B2131"/>
    <w:rsid w:val="004344A1"/>
    <w:rsid w:val="005B162A"/>
    <w:rsid w:val="006708E1"/>
    <w:rsid w:val="009B425C"/>
    <w:rsid w:val="00B92CCA"/>
    <w:rsid w:val="00D6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B665A"/>
  <w15:chartTrackingRefBased/>
  <w15:docId w15:val="{DD217B37-6E93-419B-8F08-3FE5651F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4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A1"/>
    <w:rPr>
      <w:i/>
      <w:iCs/>
      <w:color w:val="404040" w:themeColor="text1" w:themeTint="BF"/>
    </w:rPr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4344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A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istenabsatzM Znak"/>
    <w:link w:val="Akapitzlist"/>
    <w:uiPriority w:val="99"/>
    <w:rsid w:val="00B92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Tm01eldHbWhOc2JrdnRVcU9UUUhabGJ4S2hOODkxZ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os1bcax8WShAuSDfqiXZ30bUwXIDN5vLYLhcSeqb4fA=</DigestValue>
      </Reference>
      <Reference URI="#INFO">
        <DigestMethod Algorithm="http://www.w3.org/2001/04/xmlenc#sha256"/>
        <DigestValue>twrlgmFBWmYiHpvvcjBHE/jDqcMAdlbD3/h8M4p9Z7k=</DigestValue>
      </Reference>
    </SignedInfo>
    <SignatureValue>jrf+QOWeL8QPzI1spd/s6p/Kd8RluIXOtYqR0waPZdl+M6zHQXH7VQzRt2H9QOpWnHPcBp6Yfz6MjNWXvyCT2A==</SignatureValue>
    <Object Id="INFO">
      <ArrayOfString xmlns:xsd="http://www.w3.org/2001/XMLSchema" xmlns:xsi="http://www.w3.org/2001/XMLSchema-instance" xmlns="">
        <string>9Nm5zWGmhNsbkvtUqOTQHZlbxKhN891e</string>
      </ArrayOfString>
    </Object>
  </Signature>
</WrappedLabelInfo>
</file>

<file path=customXml/itemProps1.xml><?xml version="1.0" encoding="utf-8"?>
<ds:datastoreItem xmlns:ds="http://schemas.openxmlformats.org/officeDocument/2006/customXml" ds:itemID="{80332D8E-92B6-431E-9DB0-F6577AB5BEE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F2FCDB5-7A57-4F6B-AB19-E313FD33788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325</Words>
  <Characters>2043</Characters>
  <Application>Microsoft Office Word</Application>
  <DocSecurity>0</DocSecurity>
  <Lines>58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Makowiecka Agata</dc:creator>
  <cp:keywords/>
  <dc:description/>
  <cp:lastModifiedBy>Makowiecka Agata</cp:lastModifiedBy>
  <cp:revision>2</cp:revision>
  <dcterms:created xsi:type="dcterms:W3CDTF">2026-04-21T08:18:00Z</dcterms:created>
  <dcterms:modified xsi:type="dcterms:W3CDTF">2026-04-22T07:25:00Z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1e98eb6b-cd6e-49c3-a57f-cdfe2b8ff119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Makowiecka Agata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10.70.46.94</vt:lpwstr>
  </property>
  <property fmtid="{D5CDD505-2E9C-101B-9397-08002B2CF9AE}" pid="11" name="bjClsUserRVM">
    <vt:lpwstr>[]</vt:lpwstr>
  </property>
  <property fmtid="{D5CDD505-2E9C-101B-9397-08002B2CF9AE}" pid="12" name="bjSaver">
    <vt:lpwstr>/QdAU+zNyrSSrVAjoTlfVJJ1wxQEYmT+</vt:lpwstr>
  </property>
</Properties>
</file>